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88" w:rsidRDefault="00F35BAC" w:rsidP="002D7505">
      <w:pPr>
        <w:spacing w:after="0" w:line="400" w:lineRule="exact"/>
        <w:contextualSpacing/>
        <w:jc w:val="both"/>
        <w:rPr>
          <w:rFonts w:eastAsia="Times New Roman" w:cstheme="minorHAnsi"/>
          <w:b/>
          <w:bCs/>
          <w:color w:val="2F5496" w:themeColor="accent1" w:themeShade="BF"/>
          <w:sz w:val="32"/>
          <w:szCs w:val="27"/>
        </w:rPr>
      </w:pPr>
      <w:bookmarkStart w:id="0" w:name="_GoBack"/>
      <w:bookmarkEnd w:id="0"/>
      <w:r w:rsidRPr="002D7505">
        <w:rPr>
          <w:rFonts w:eastAsia="Times New Roman" w:cstheme="minorHAnsi"/>
          <w:b/>
          <w:bCs/>
          <w:noProof/>
          <w:color w:val="2F5496" w:themeColor="accent1" w:themeShade="BF"/>
          <w:sz w:val="36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-381000</wp:posOffset>
            </wp:positionV>
            <wp:extent cx="1551940" cy="19443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tical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5A88" w:rsidRPr="002D7505">
        <w:rPr>
          <w:rFonts w:eastAsia="Times New Roman" w:cstheme="minorHAnsi"/>
          <w:b/>
          <w:bCs/>
          <w:color w:val="2F5496" w:themeColor="accent1" w:themeShade="BF"/>
          <w:sz w:val="36"/>
          <w:szCs w:val="27"/>
        </w:rPr>
        <w:t xml:space="preserve">Несовершеннолетние граждане в возрасте от 14 до 18 лет, желающие работать в свободное от учебы время или во время летних каникул,  имеют возможность </w:t>
      </w:r>
      <w:r w:rsidR="006351F8">
        <w:rPr>
          <w:rFonts w:eastAsia="Times New Roman" w:cstheme="minorHAnsi"/>
          <w:b/>
          <w:bCs/>
          <w:color w:val="2F5496" w:themeColor="accent1" w:themeShade="BF"/>
          <w:sz w:val="36"/>
          <w:szCs w:val="27"/>
        </w:rPr>
        <w:t xml:space="preserve">официально </w:t>
      </w:r>
      <w:r w:rsidR="00105A88" w:rsidRPr="002D7505">
        <w:rPr>
          <w:rFonts w:eastAsia="Times New Roman" w:cstheme="minorHAnsi"/>
          <w:b/>
          <w:bCs/>
          <w:color w:val="2F5496" w:themeColor="accent1" w:themeShade="BF"/>
          <w:sz w:val="36"/>
          <w:szCs w:val="27"/>
        </w:rPr>
        <w:t>трудоустроиться на временные рабочие места по направлению службы занятости населения</w:t>
      </w:r>
    </w:p>
    <w:p w:rsidR="00105A88" w:rsidRPr="00105A88" w:rsidRDefault="00105A88" w:rsidP="00105A88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color w:val="2F5496" w:themeColor="accent1" w:themeShade="BF"/>
          <w:sz w:val="32"/>
          <w:szCs w:val="27"/>
        </w:rPr>
      </w:pPr>
    </w:p>
    <w:p w:rsidR="002D7505" w:rsidRPr="006566B8" w:rsidRDefault="002D7505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Мера государственной поддержки</w:t>
      </w:r>
      <w:r w:rsidR="00105A88"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 по организации временного трудоустройства несовершеннолетних граждан в возрасте от</w:t>
      </w:r>
      <w:r w:rsidR="00DC4796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 </w:t>
      </w:r>
      <w:r w:rsidR="00105A88"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14 до 18 лет в свободное от учебы время предоставляется в</w:t>
      </w: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о всех Территориальных</w:t>
      </w:r>
      <w:r w:rsidR="00DC4796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 </w:t>
      </w: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ц</w:t>
      </w:r>
      <w:r w:rsidR="00105A88"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ентрах занятости населения </w:t>
      </w: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Государственного казенного учреждения</w:t>
      </w:r>
      <w:r w:rsidR="00C05E6E"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 Вол</w:t>
      </w:r>
      <w:r w:rsidR="00DC4796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гоградской области</w:t>
      </w: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 Центр занятости населения Волгоградской области </w:t>
      </w:r>
      <w:r w:rsidR="00105A88"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(дале</w:t>
      </w:r>
      <w:r w:rsidR="00DC4796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е – Центр занятости населения) </w:t>
      </w:r>
      <w:r w:rsidR="00105A88"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по месту жительства несовершеннолетнего гражданина</w:t>
      </w:r>
      <w:r w:rsidR="00C05E6E"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.</w:t>
      </w:r>
    </w:p>
    <w:p w:rsidR="00E32AFB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</w:pPr>
      <w:r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 xml:space="preserve">Для получения указанной </w:t>
      </w:r>
      <w:r w:rsidR="002D7505"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>меры государственно поддержки</w:t>
      </w:r>
      <w:r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 xml:space="preserve"> необходимо в электронном виде подать заявление в Центр занятости населения по месту жительства через </w:t>
      </w:r>
      <w:r w:rsidR="002D7505"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>Единую цифровую платформу в сфере занятости населения и трудовых отношений</w:t>
      </w:r>
      <w:r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 xml:space="preserve"> "Работа в России", расположенную в сети Интернет по адресу: </w:t>
      </w:r>
      <w:hyperlink r:id="rId5" w:history="1">
        <w:r w:rsidRPr="006566B8">
          <w:rPr>
            <w:rFonts w:eastAsia="Calibri" w:cstheme="minorHAnsi"/>
            <w:b/>
            <w:color w:val="ED7D31" w:themeColor="accent2"/>
            <w:sz w:val="28"/>
            <w:szCs w:val="28"/>
            <w:lang w:eastAsia="en-US"/>
          </w:rPr>
          <w:t>https://trudvsem.ru/</w:t>
        </w:r>
      </w:hyperlink>
      <w:r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 xml:space="preserve">. 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С несовершеннолетними гражданами, желающими участвовать во временных работах, работодатель заключает </w:t>
      </w:r>
      <w:r w:rsidR="006351F8"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срочный </w:t>
      </w: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трудовой договор. 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Заключение трудового договора допускается с лицами, достигшими возраста 16 лет. Лица, получившие общее образование или получающие общее образование и достигшие возраста 15 лет, могут заключать трудовой договор для выполнения легкого труда, не причиняющего вреда их здоровью. 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С согласия одного из родителей (попечителя) трудовой договор может быть заключен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 (статья 63 Трудового кодекса Российской Федерации).</w:t>
      </w:r>
    </w:p>
    <w:p w:rsidR="00105A88" w:rsidRPr="006566B8" w:rsidRDefault="006351F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</w:pPr>
      <w:r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>Так</w:t>
      </w:r>
      <w:r w:rsidR="00DC4796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 xml:space="preserve">им образом, подростки с 14 лет могут официально </w:t>
      </w:r>
      <w:r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>осуществлять трудовую деятельность!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При направлении несовершеннолетних граждан в возрасте от 14 до 18 лет в свободное от учебы время для трудоустройства на временные работы работники </w:t>
      </w:r>
      <w:r w:rsidR="00C05E6E"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Центра занятости населения</w:t>
      </w: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 информируют их об обязательном прохождении медицинских осмотров (освидетельствовании) и предоставлении работодателю медицинских справок при оформлении на работу.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Для несовершеннолетних граждан устанавливается сокращенная продолжительность рабочего времени: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для работников в возрасте до шестнадцати лет – не более 24 часов в неделю;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lastRenderedPageBreak/>
        <w:t>для работников в возрасте от шестнадцати до восемнадцати лет – не более 35 часов в неделю (статья 92 Трудового кодекса Российской Федерации).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Продолжительность рабочего времени обучающихся организаций, осуществляющих образовательную деятельность, в возрасте до восемнадцати лет, работающих в течение учебного года в свободное от получения образования время, не может превышать половины вышеуказанных норм.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Продолжительность ежедневной работы (смены) не может превышать: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для работников (включая лиц, получающих общее образование или среднее профессиональное образование и работающих в период каникул) в возрасте от четырнадцати до пятнадцати лет – 4 часа, в возрасте от пятнадцати до шестнадцати лет – 5 часов, в возрасте от шестнадцати до восемнадцати лет – 7 часов; для лиц, получающих общее образовани</w:t>
      </w:r>
      <w:r w:rsidR="00DC4796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е или среднее профессиональное образование и совмещающих в течение учебного года </w:t>
      </w: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получение образования с работой, в возрасте от четырнадцати до шестнадцати лет – 2,5 часа, в возрасте от шестнадцати до восемнадцати лет – 4 часа.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 xml:space="preserve">Запрещается применение труда лиц в возрасте до восемнадцати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развитию. Запрещаются переноска и передвижение работниками в возрасте до восемнадцати лет тяжестей, превышающих установленные для них предельные </w:t>
      </w:r>
      <w:hyperlink r:id="rId6" w:history="1">
        <w:r w:rsidRPr="006566B8">
          <w:rPr>
            <w:rFonts w:eastAsia="Calibri" w:cstheme="minorHAnsi"/>
            <w:color w:val="2F5496" w:themeColor="accent1" w:themeShade="BF"/>
            <w:sz w:val="28"/>
            <w:szCs w:val="28"/>
            <w:lang w:eastAsia="en-US"/>
          </w:rPr>
          <w:t>нормы</w:t>
        </w:r>
      </w:hyperlink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.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Финансирование временных работ производится за счет средств организаций, в которых проводятся эти работы.</w:t>
      </w:r>
    </w:p>
    <w:p w:rsidR="00105A88" w:rsidRPr="006566B8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</w:pPr>
      <w:r w:rsidRPr="006566B8">
        <w:rPr>
          <w:rFonts w:eastAsia="Calibri" w:cstheme="minorHAnsi"/>
          <w:color w:val="2F5496" w:themeColor="accent1" w:themeShade="BF"/>
          <w:sz w:val="28"/>
          <w:szCs w:val="28"/>
          <w:lang w:eastAsia="en-US"/>
        </w:rPr>
        <w:t>Ежемесячная заработная плата работника, отработавшего за этот период норму рабочего времени и выполнившего нормы труда (трудовые обязательства), не может быть ниже установленного федеральным законом минимального размера оплаты труда.</w:t>
      </w:r>
    </w:p>
    <w:p w:rsidR="00E32AFB" w:rsidRDefault="00105A8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</w:pPr>
      <w:r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>В период участия во временных работах несовершеннолетним гражд</w:t>
      </w:r>
      <w:r w:rsidR="00C05E6E"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>анам органами службы занятости осуществляется выплатафинансовой поддержки</w:t>
      </w:r>
      <w:r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 xml:space="preserve"> в размере </w:t>
      </w:r>
      <w:r w:rsidR="00C05E6E"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>3000</w:t>
      </w:r>
      <w:r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 xml:space="preserve"> рублей в месяц</w:t>
      </w:r>
      <w:r w:rsidR="00E32AFB"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 xml:space="preserve"> за счет средств областного бюджета</w:t>
      </w:r>
      <w:r w:rsidRPr="006566B8"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  <w:t>.</w:t>
      </w:r>
    </w:p>
    <w:p w:rsidR="006566B8" w:rsidRDefault="006566B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</w:pPr>
    </w:p>
    <w:p w:rsidR="006566B8" w:rsidRDefault="006566B8" w:rsidP="00E32AFB">
      <w:pPr>
        <w:spacing w:after="0" w:line="240" w:lineRule="auto"/>
        <w:ind w:firstLine="709"/>
        <w:contextualSpacing/>
        <w:jc w:val="both"/>
        <w:rPr>
          <w:rFonts w:eastAsia="Calibri" w:cstheme="minorHAnsi"/>
          <w:b/>
          <w:color w:val="ED7D31" w:themeColor="accent2"/>
          <w:sz w:val="28"/>
          <w:szCs w:val="28"/>
          <w:lang w:eastAsia="en-US"/>
        </w:rPr>
      </w:pPr>
    </w:p>
    <w:p w:rsidR="00495F7E" w:rsidRPr="00DC4796" w:rsidRDefault="006566B8" w:rsidP="00DC4796">
      <w:pPr>
        <w:spacing w:after="0" w:line="240" w:lineRule="auto"/>
        <w:contextualSpacing/>
        <w:jc w:val="both"/>
        <w:rPr>
          <w:rFonts w:eastAsia="Calibri" w:cstheme="minorHAnsi"/>
          <w:color w:val="2F5496" w:themeColor="accent1" w:themeShade="BF"/>
          <w:sz w:val="31"/>
          <w:szCs w:val="31"/>
          <w:lang w:eastAsia="en-US"/>
        </w:rPr>
      </w:pPr>
      <w:r w:rsidRPr="006566B8">
        <w:rPr>
          <w:rFonts w:eastAsia="Calibri" w:cstheme="minorHAnsi"/>
          <w:b/>
          <w:color w:val="ED7D31" w:themeColor="accent2"/>
          <w:sz w:val="48"/>
          <w:szCs w:val="28"/>
          <w:lang w:eastAsia="en-US"/>
        </w:rPr>
        <w:t xml:space="preserve">ЕЖЕГОДНО ПО НАПРАВЛЕНИЮ ЦЕНТРОВ ЗАНЯТОСТИ НАСЕЛЕНИЯ ПОРЯДКА 4,7 ТЫС. ПОДРОСТКОВ ТРУДОУСТРАИВАЮТСЯ </w:t>
      </w:r>
      <w:r>
        <w:rPr>
          <w:rFonts w:eastAsia="Calibri" w:cstheme="minorHAnsi"/>
          <w:b/>
          <w:color w:val="ED7D31" w:themeColor="accent2"/>
          <w:sz w:val="48"/>
          <w:szCs w:val="28"/>
          <w:lang w:eastAsia="en-US"/>
        </w:rPr>
        <w:t>НА ВРЕМЕННЫЕ РАБОТЫ</w:t>
      </w:r>
      <w:r w:rsidRPr="006566B8">
        <w:rPr>
          <w:rFonts w:eastAsia="Calibri" w:cstheme="minorHAnsi"/>
          <w:b/>
          <w:color w:val="ED7D31" w:themeColor="accent2"/>
          <w:sz w:val="48"/>
          <w:szCs w:val="28"/>
          <w:lang w:eastAsia="en-US"/>
        </w:rPr>
        <w:t xml:space="preserve"> !</w:t>
      </w:r>
    </w:p>
    <w:sectPr w:rsidR="00495F7E" w:rsidRPr="00DC4796" w:rsidSect="006566B8">
      <w:pgSz w:w="11906" w:h="16838"/>
      <w:pgMar w:top="851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D4972"/>
    <w:rsid w:val="00105A88"/>
    <w:rsid w:val="001065C8"/>
    <w:rsid w:val="00171994"/>
    <w:rsid w:val="00275156"/>
    <w:rsid w:val="002D7505"/>
    <w:rsid w:val="00495F7E"/>
    <w:rsid w:val="006351F8"/>
    <w:rsid w:val="006566B8"/>
    <w:rsid w:val="00C05E6E"/>
    <w:rsid w:val="00DC4796"/>
    <w:rsid w:val="00DD4972"/>
    <w:rsid w:val="00E12B6B"/>
    <w:rsid w:val="00E32AFB"/>
    <w:rsid w:val="00EA18BE"/>
    <w:rsid w:val="00F35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AC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uiPriority w:val="99"/>
    <w:semiHidden/>
    <w:unhideWhenUsed/>
    <w:rsid w:val="00105A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AC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uiPriority w:val="99"/>
    <w:semiHidden/>
    <w:unhideWhenUsed/>
    <w:rsid w:val="00105A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5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C785EE3585E693BB0B37FAC09A148F0A652E94C582843D0D65FA420D9D29F4554B700591DA2Ai2y1I" TargetMode="External"/><Relationship Id="rId5" Type="http://schemas.openxmlformats.org/officeDocument/2006/relationships/hyperlink" Target="https://trudvsem.ru/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Березенцев</dc:creator>
  <cp:lastModifiedBy>user</cp:lastModifiedBy>
  <cp:revision>4</cp:revision>
  <cp:lastPrinted>2025-04-28T10:43:00Z</cp:lastPrinted>
  <dcterms:created xsi:type="dcterms:W3CDTF">2025-04-28T11:42:00Z</dcterms:created>
  <dcterms:modified xsi:type="dcterms:W3CDTF">2025-05-06T13:07:00Z</dcterms:modified>
</cp:coreProperties>
</file>